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141E18" w:rsidRDefault="00141E18" w:rsidP="005A499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4993" w:rsidRPr="00B260AD" w:rsidRDefault="00141E18" w:rsidP="005A499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5A4993">
        <w:rPr>
          <w:rFonts w:ascii="Times New Roman" w:hAnsi="Times New Roman"/>
          <w:bCs/>
          <w:color w:val="000000"/>
          <w:sz w:val="28"/>
          <w:szCs w:val="28"/>
        </w:rPr>
        <w:t xml:space="preserve">Рассмотрено»                     </w:t>
      </w:r>
      <w:r w:rsidR="005A4993" w:rsidRPr="00B260AD">
        <w:rPr>
          <w:rFonts w:ascii="Times New Roman" w:hAnsi="Times New Roman"/>
          <w:bCs/>
          <w:color w:val="000000"/>
          <w:sz w:val="28"/>
          <w:szCs w:val="28"/>
        </w:rPr>
        <w:t>«Согласова</w:t>
      </w:r>
      <w:r w:rsidR="005A4993">
        <w:rPr>
          <w:rFonts w:ascii="Times New Roman" w:hAnsi="Times New Roman"/>
          <w:bCs/>
          <w:color w:val="000000"/>
          <w:sz w:val="28"/>
          <w:szCs w:val="28"/>
        </w:rPr>
        <w:t xml:space="preserve">но»                                   </w:t>
      </w:r>
      <w:r w:rsidR="005A4993" w:rsidRPr="00B260AD">
        <w:rPr>
          <w:rFonts w:ascii="Times New Roman" w:hAnsi="Times New Roman"/>
          <w:bCs/>
          <w:color w:val="000000"/>
          <w:sz w:val="28"/>
          <w:szCs w:val="28"/>
        </w:rPr>
        <w:t xml:space="preserve">«Утверждено» </w:t>
      </w:r>
    </w:p>
    <w:p w:rsidR="005A4993" w:rsidRDefault="005A4993" w:rsidP="005A499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Руководителем МО             </w:t>
      </w:r>
      <w:r w:rsidRPr="00B260AD">
        <w:rPr>
          <w:rFonts w:ascii="Times New Roman" w:hAnsi="Times New Roman"/>
          <w:color w:val="000000"/>
          <w:sz w:val="28"/>
          <w:szCs w:val="28"/>
        </w:rPr>
        <w:t xml:space="preserve">Заместитель </w:t>
      </w:r>
      <w:r>
        <w:rPr>
          <w:rFonts w:ascii="Times New Roman" w:hAnsi="Times New Roman"/>
          <w:color w:val="000000"/>
          <w:sz w:val="28"/>
          <w:szCs w:val="28"/>
        </w:rPr>
        <w:t>директора по УР      Директор СОШ №132</w:t>
      </w:r>
    </w:p>
    <w:p w:rsidR="005A4993" w:rsidRDefault="005A4993" w:rsidP="005A499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/>
          <w:color w:val="000000"/>
          <w:sz w:val="28"/>
          <w:szCs w:val="28"/>
        </w:rPr>
        <w:t xml:space="preserve">/Каримова Р.В..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/>
          <w:color w:val="000000"/>
          <w:sz w:val="28"/>
          <w:szCs w:val="28"/>
        </w:rPr>
        <w:t>/</w:t>
      </w:r>
      <w:r w:rsidRPr="00DF5E6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Фазлеева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Р.Р.        </w:t>
      </w:r>
      <w:r w:rsidRPr="00DF5E65">
        <w:rPr>
          <w:rFonts w:ascii="Times New Roman" w:hAnsi="Times New Roman"/>
          <w:color w:val="000000"/>
          <w:sz w:val="28"/>
          <w:szCs w:val="28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</w:t>
      </w:r>
      <w:r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Осипова О.А.</w:t>
      </w:r>
    </w:p>
    <w:p w:rsidR="005A4993" w:rsidRPr="003E6590" w:rsidRDefault="005A4993" w:rsidP="005A499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Протокол №</w:t>
      </w:r>
      <w:r w:rsidRPr="00DF5E65">
        <w:rPr>
          <w:rFonts w:ascii="Times New Roman" w:hAnsi="Times New Roman"/>
          <w:color w:val="000000"/>
          <w:sz w:val="28"/>
          <w:szCs w:val="28"/>
        </w:rPr>
        <w:t xml:space="preserve">1                         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</w:t>
      </w:r>
      <w:r w:rsidRPr="00DF5E65">
        <w:rPr>
          <w:rFonts w:ascii="Times New Roman" w:hAnsi="Times New Roman"/>
          <w:color w:val="000000"/>
          <w:sz w:val="28"/>
          <w:szCs w:val="28"/>
        </w:rPr>
        <w:t>Приказ №</w:t>
      </w:r>
      <w:r w:rsidRPr="003E6590">
        <w:rPr>
          <w:rFonts w:ascii="Times New Roman" w:hAnsi="Times New Roman"/>
          <w:color w:val="000000"/>
          <w:sz w:val="28"/>
          <w:szCs w:val="28"/>
        </w:rPr>
        <w:t xml:space="preserve"> 238-</w:t>
      </w:r>
      <w:r>
        <w:rPr>
          <w:rFonts w:ascii="Times New Roman" w:hAnsi="Times New Roman"/>
          <w:color w:val="000000"/>
          <w:sz w:val="28"/>
          <w:szCs w:val="28"/>
        </w:rPr>
        <w:t>о от 2.09.19</w:t>
      </w:r>
    </w:p>
    <w:p w:rsidR="005A4993" w:rsidRDefault="005A4993" w:rsidP="005A499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от «</w:t>
      </w:r>
      <w:r>
        <w:rPr>
          <w:rFonts w:ascii="Times New Roman" w:hAnsi="Times New Roman"/>
          <w:color w:val="000000"/>
          <w:sz w:val="28"/>
          <w:szCs w:val="28"/>
        </w:rPr>
        <w:t xml:space="preserve">28» августа 2019             </w:t>
      </w:r>
      <w:r w:rsidRPr="00B260AD">
        <w:rPr>
          <w:rFonts w:ascii="Times New Roman" w:hAnsi="Times New Roman"/>
          <w:color w:val="000000"/>
          <w:sz w:val="28"/>
          <w:szCs w:val="28"/>
        </w:rPr>
        <w:t>от «</w:t>
      </w:r>
      <w:r>
        <w:rPr>
          <w:rFonts w:ascii="Times New Roman" w:hAnsi="Times New Roman"/>
          <w:color w:val="000000"/>
          <w:sz w:val="28"/>
          <w:szCs w:val="28"/>
        </w:rPr>
        <w:t>29</w:t>
      </w:r>
      <w:r w:rsidRPr="00B260AD">
        <w:rPr>
          <w:rFonts w:ascii="Times New Roman" w:hAnsi="Times New Roman"/>
          <w:color w:val="000000"/>
          <w:sz w:val="28"/>
          <w:szCs w:val="28"/>
        </w:rPr>
        <w:t>» августа 201</w:t>
      </w:r>
      <w:r>
        <w:rPr>
          <w:rFonts w:ascii="Times New Roman" w:hAnsi="Times New Roman"/>
          <w:color w:val="000000"/>
          <w:sz w:val="28"/>
          <w:szCs w:val="28"/>
        </w:rPr>
        <w:t>9</w:t>
      </w:r>
      <w:r w:rsidRPr="00B260AD">
        <w:rPr>
          <w:rFonts w:ascii="Times New Roman" w:hAnsi="Times New Roman"/>
          <w:color w:val="000000"/>
          <w:sz w:val="28"/>
          <w:szCs w:val="28"/>
        </w:rPr>
        <w:t>г</w:t>
      </w: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Pr="0087148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141E18" w:rsidRPr="00141E1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</w:t>
      </w:r>
      <w:r w:rsidRPr="00141E18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</w:t>
      </w:r>
      <w:r w:rsidRPr="00141E18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p w:rsidR="00141E1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«Право»</w:t>
      </w:r>
    </w:p>
    <w:p w:rsidR="00141E1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 общего образования</w:t>
      </w:r>
    </w:p>
    <w:p w:rsidR="005A4993" w:rsidRDefault="005A4993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(профильный уровень)</w:t>
      </w:r>
    </w:p>
    <w:p w:rsidR="00141E1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10</w:t>
      </w:r>
      <w:r w:rsidR="00007045">
        <w:rPr>
          <w:rFonts w:ascii="Times New Roman" w:eastAsia="Times New Roman" w:hAnsi="Times New Roman" w:cs="Times New Roman"/>
          <w:b/>
          <w:sz w:val="28"/>
          <w:szCs w:val="28"/>
        </w:rPr>
        <w:t xml:space="preserve"> - 11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класса</w:t>
      </w:r>
    </w:p>
    <w:p w:rsidR="00141E1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учитель истории и обществознания</w:t>
      </w:r>
    </w:p>
    <w:p w:rsidR="00141E18" w:rsidRDefault="00141E18" w:rsidP="005A499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Нургалиева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Люция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Ирековна</w:t>
      </w:r>
      <w:proofErr w:type="spellEnd"/>
    </w:p>
    <w:p w:rsidR="00141E18" w:rsidRDefault="00141E18" w:rsidP="005A499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141E18" w:rsidRDefault="00F3449E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</w:t>
      </w:r>
      <w:r w:rsidR="005A4993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="00141E18"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proofErr w:type="gramStart"/>
      <w:r w:rsidR="00141E18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141E18" w:rsidRDefault="00141E18" w:rsidP="005A49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 _</w:t>
      </w:r>
      <w:r w:rsidR="005A4993">
        <w:rPr>
          <w:rFonts w:ascii="Times New Roman" w:eastAsia="Times New Roman" w:hAnsi="Times New Roman" w:cs="Times New Roman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sz w:val="24"/>
          <w:szCs w:val="24"/>
        </w:rPr>
        <w:t>__ » августа  2019 г</w:t>
      </w:r>
    </w:p>
    <w:p w:rsidR="00141E18" w:rsidRDefault="00141E18" w:rsidP="005A499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5A4993"/>
    <w:p w:rsidR="005A4993" w:rsidRDefault="005A4993" w:rsidP="005A4993"/>
    <w:p w:rsidR="005A4993" w:rsidRPr="00A5479B" w:rsidRDefault="005A4993" w:rsidP="005A4993"/>
    <w:p w:rsidR="00141E18" w:rsidRDefault="00141E18" w:rsidP="005A499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14106" w:rsidRDefault="00141E18" w:rsidP="005A4993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4106">
        <w:rPr>
          <w:rFonts w:ascii="Times New Roman" w:eastAsia="Times New Roman" w:hAnsi="Times New Roman" w:cs="Times New Roman"/>
          <w:b/>
          <w:sz w:val="24"/>
          <w:szCs w:val="24"/>
        </w:rPr>
        <w:t>Нормативно</w:t>
      </w:r>
      <w:r w:rsidR="00114106" w:rsidRPr="0011410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14106">
        <w:rPr>
          <w:rFonts w:ascii="Times New Roman" w:eastAsia="Times New Roman" w:hAnsi="Times New Roman" w:cs="Times New Roman"/>
          <w:b/>
          <w:sz w:val="24"/>
          <w:szCs w:val="24"/>
        </w:rPr>
        <w:t xml:space="preserve">- правовая  </w:t>
      </w:r>
      <w:proofErr w:type="gramStart"/>
      <w:r w:rsidRPr="00114106">
        <w:rPr>
          <w:rFonts w:ascii="Times New Roman" w:eastAsia="Times New Roman" w:hAnsi="Times New Roman" w:cs="Times New Roman"/>
          <w:b/>
          <w:sz w:val="24"/>
          <w:szCs w:val="24"/>
        </w:rPr>
        <w:t>база программы</w:t>
      </w:r>
      <w:proofErr w:type="gramEnd"/>
      <w:r w:rsidRPr="00114106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114106" w:rsidRDefault="00744A55" w:rsidP="005A4993">
      <w:pPr>
        <w:spacing w:after="0" w:line="360" w:lineRule="auto"/>
        <w:ind w:left="142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по праву ориентирована  на учащихся   </w:t>
      </w:r>
      <w:r w:rsidR="00114106">
        <w:rPr>
          <w:rFonts w:ascii="Times New Roman" w:hAnsi="Times New Roman" w:cs="Times New Roman"/>
          <w:sz w:val="24"/>
          <w:szCs w:val="24"/>
        </w:rPr>
        <w:t xml:space="preserve"> 10-11 класс</w:t>
      </w:r>
      <w:r>
        <w:rPr>
          <w:rFonts w:ascii="Times New Roman" w:hAnsi="Times New Roman" w:cs="Times New Roman"/>
          <w:sz w:val="24"/>
          <w:szCs w:val="24"/>
        </w:rPr>
        <w:t xml:space="preserve">ов (профильный </w:t>
      </w:r>
      <w:r w:rsidR="00114106" w:rsidRPr="00586C57">
        <w:rPr>
          <w:rFonts w:ascii="Times New Roman" w:hAnsi="Times New Roman" w:cs="Times New Roman"/>
          <w:sz w:val="24"/>
          <w:szCs w:val="24"/>
        </w:rPr>
        <w:t xml:space="preserve">  уровень)</w:t>
      </w:r>
      <w:r w:rsidR="005A4993">
        <w:rPr>
          <w:rFonts w:ascii="Times New Roman" w:hAnsi="Times New Roman" w:cs="Times New Roman"/>
          <w:sz w:val="24"/>
          <w:szCs w:val="24"/>
        </w:rPr>
        <w:t xml:space="preserve"> и </w:t>
      </w:r>
      <w:r w:rsidR="00114106" w:rsidRPr="00586C57">
        <w:rPr>
          <w:rFonts w:ascii="Times New Roman" w:hAnsi="Times New Roman" w:cs="Times New Roman"/>
          <w:sz w:val="24"/>
          <w:szCs w:val="24"/>
        </w:rPr>
        <w:t xml:space="preserve"> создана на основе</w:t>
      </w:r>
      <w:r>
        <w:rPr>
          <w:rFonts w:ascii="Times New Roman" w:hAnsi="Times New Roman" w:cs="Times New Roman"/>
          <w:sz w:val="24"/>
          <w:szCs w:val="24"/>
        </w:rPr>
        <w:t xml:space="preserve"> следующих документов</w:t>
      </w:r>
      <w:r w:rsidR="00114106" w:rsidRPr="00586C57">
        <w:rPr>
          <w:rFonts w:ascii="Times New Roman" w:hAnsi="Times New Roman" w:cs="Times New Roman"/>
          <w:sz w:val="24"/>
          <w:szCs w:val="24"/>
        </w:rPr>
        <w:t>:</w:t>
      </w:r>
    </w:p>
    <w:p w:rsidR="008E0D2A" w:rsidRPr="007522C9" w:rsidRDefault="008E0D2A" w:rsidP="005A4993">
      <w:pPr>
        <w:spacing w:after="0" w:line="36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1. </w:t>
      </w:r>
      <w:r w:rsidR="00C96C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Конституция Российской Федерации: </w:t>
      </w:r>
      <w:r w:rsidR="005A499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принята всенародным  голосованием 12.12.1993</w:t>
      </w:r>
      <w:r w:rsidR="005A49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C6127" w:rsidRPr="001F5F40" w:rsidRDefault="005A4993" w:rsidP="005A4993">
      <w:pPr>
        <w:pStyle w:val="a4"/>
        <w:spacing w:line="36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114106" w:rsidRPr="009C612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522C9" w:rsidRPr="009C61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4106" w:rsidRPr="009C612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114106" w:rsidRPr="009C6127">
        <w:rPr>
          <w:rFonts w:ascii="Times New Roman" w:eastAsia="Times New Roman" w:hAnsi="Times New Roman" w:cs="Times New Roman"/>
          <w:sz w:val="24"/>
          <w:szCs w:val="24"/>
        </w:rPr>
        <w:t>бр</w:t>
      </w:r>
      <w:r w:rsidR="007522C9" w:rsidRPr="009C6127">
        <w:rPr>
          <w:rFonts w:ascii="Times New Roman" w:eastAsia="Times New Roman" w:hAnsi="Times New Roman" w:cs="Times New Roman"/>
          <w:sz w:val="24"/>
          <w:szCs w:val="24"/>
        </w:rPr>
        <w:t>азовательная программа среднего</w:t>
      </w:r>
      <w:r w:rsidR="00114106" w:rsidRPr="009C6127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 </w:t>
      </w:r>
      <w:r>
        <w:rPr>
          <w:rFonts w:ascii="Times New Roman" w:eastAsia="Times New Roman" w:hAnsi="Times New Roman" w:cs="Times New Roman"/>
          <w:sz w:val="24"/>
          <w:szCs w:val="24"/>
        </w:rPr>
        <w:t>МБОУ «Школа № 132»</w:t>
      </w:r>
    </w:p>
    <w:p w:rsidR="005A4993" w:rsidRDefault="00114106" w:rsidP="005A4993">
      <w:pPr>
        <w:pStyle w:val="a4"/>
        <w:spacing w:line="36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r w:rsidR="009C6127" w:rsidRPr="009C6127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9C612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proofErr w:type="gramEnd"/>
    </w:p>
    <w:p w:rsidR="005A4993" w:rsidRDefault="009C6127" w:rsidP="005A4993">
      <w:pPr>
        <w:pStyle w:val="a4"/>
        <w:spacing w:line="36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- Боголюбов Л.И. Право. </w:t>
      </w:r>
    </w:p>
    <w:p w:rsidR="00FA1E6D" w:rsidRPr="009C6127" w:rsidRDefault="009C6127" w:rsidP="005A4993">
      <w:pPr>
        <w:pStyle w:val="a4"/>
        <w:spacing w:line="36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C6127">
        <w:rPr>
          <w:rFonts w:ascii="Times New Roman" w:eastAsia="Times New Roman" w:hAnsi="Times New Roman" w:cs="Times New Roman"/>
          <w:sz w:val="24"/>
          <w:szCs w:val="24"/>
        </w:rPr>
        <w:t>- Право.  10 класс: учеб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ля  общеобразовательных организаций: углубленный уровень / (Л.Н. Боголюбов и др.);  под ред. А.Ю.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Лазебниковой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-  М.: Просвещение, 2019. – 319 с.</w:t>
      </w:r>
    </w:p>
    <w:p w:rsidR="009C6127" w:rsidRDefault="009C6127" w:rsidP="005A4993">
      <w:pPr>
        <w:pStyle w:val="a4"/>
        <w:spacing w:line="360" w:lineRule="auto"/>
        <w:ind w:left="142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C6127">
        <w:rPr>
          <w:rFonts w:ascii="Times New Roman" w:eastAsia="Times New Roman" w:hAnsi="Times New Roman" w:cs="Times New Roman"/>
          <w:sz w:val="24"/>
          <w:szCs w:val="24"/>
        </w:rPr>
        <w:t>- Право.  11 класс: учеб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ля  общеобразовательных организаций: углубленный уровень / (Л.Н. Боголюбов и др.);  под ред. А.Ю.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Лазебниковой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-  М.: Просвещение, 2019. – 319 с</w:t>
      </w:r>
    </w:p>
    <w:p w:rsidR="001F5F40" w:rsidRPr="00C96C19" w:rsidRDefault="001F5F40" w:rsidP="005A4993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</w:rPr>
      </w:pPr>
      <w:r w:rsidRPr="00C96C19">
        <w:rPr>
          <w:rFonts w:ascii="Times New Roman" w:eastAsia="Calibri" w:hAnsi="Times New Roman" w:cs="Times New Roman"/>
          <w:b/>
          <w:sz w:val="24"/>
          <w:szCs w:val="24"/>
        </w:rPr>
        <w:t>Программой отводится на изучение  права 140 часов, которые распределяются по классам следующим образом:</w:t>
      </w:r>
    </w:p>
    <w:p w:rsidR="001F5F40" w:rsidRPr="00C96C19" w:rsidRDefault="001F5F40" w:rsidP="005A4993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C96C19">
        <w:rPr>
          <w:rFonts w:ascii="Times New Roman" w:eastAsia="Calibri" w:hAnsi="Times New Roman" w:cs="Times New Roman"/>
          <w:sz w:val="24"/>
          <w:szCs w:val="24"/>
        </w:rPr>
        <w:t>10 класс – 70 часов (2  часа в неделю)</w:t>
      </w:r>
    </w:p>
    <w:p w:rsidR="001F5F40" w:rsidRPr="00C96C19" w:rsidRDefault="004E7AF7" w:rsidP="005A4993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11 класс – </w:t>
      </w:r>
      <w:r w:rsidR="005A4993">
        <w:rPr>
          <w:rFonts w:ascii="Times New Roman" w:eastAsia="Calibri" w:hAnsi="Times New Roman" w:cs="Times New Roman"/>
          <w:sz w:val="24"/>
          <w:szCs w:val="24"/>
        </w:rPr>
        <w:t>68</w:t>
      </w:r>
      <w:r w:rsidR="001F5F40" w:rsidRPr="00C96C19">
        <w:rPr>
          <w:rFonts w:ascii="Times New Roman" w:eastAsia="Calibri" w:hAnsi="Times New Roman" w:cs="Times New Roman"/>
          <w:sz w:val="24"/>
          <w:szCs w:val="24"/>
        </w:rPr>
        <w:t xml:space="preserve"> часов </w:t>
      </w:r>
      <w:r w:rsidR="006C59E7" w:rsidRPr="00C96C19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562E6" w:rsidRPr="00C96C19">
        <w:rPr>
          <w:rFonts w:ascii="Times New Roman" w:eastAsia="Calibri" w:hAnsi="Times New Roman" w:cs="Times New Roman"/>
          <w:sz w:val="24"/>
          <w:szCs w:val="24"/>
        </w:rPr>
        <w:t>2 часа в неделю)</w:t>
      </w:r>
    </w:p>
    <w:p w:rsidR="006C59E7" w:rsidRPr="00C96C19" w:rsidRDefault="006C59E7" w:rsidP="005A4993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:rsidR="001F5F40" w:rsidRPr="00C96C19" w:rsidRDefault="001F5F40" w:rsidP="005A4993">
      <w:pPr>
        <w:pStyle w:val="a4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96C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1E18" w:rsidRDefault="001F5F40" w:rsidP="005A4993">
      <w:pPr>
        <w:rPr>
          <w:rFonts w:ascii="Times New Roman" w:eastAsia="Times New Roman" w:hAnsi="Times New Roman" w:cs="Times New Roman"/>
          <w:b/>
          <w:caps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59E7" w:rsidRPr="006C59E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учебного предмета </w:t>
      </w:r>
    </w:p>
    <w:p w:rsidR="006C59E7" w:rsidRPr="006C59E7" w:rsidRDefault="006C59E7" w:rsidP="005A4993">
      <w:pPr>
        <w:suppressAutoHyphens/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C59E7">
        <w:rPr>
          <w:rFonts w:ascii="Times New Roman" w:eastAsia="Times New Roman" w:hAnsi="Times New Roman" w:cs="Times New Roman"/>
          <w:b/>
          <w:sz w:val="24"/>
          <w:szCs w:val="24"/>
        </w:rPr>
        <w:t>Выпускник на углубленном уровне научится: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содержание различных теорий происхождения государства;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различные формы государства;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различных элементов государственного механизма и их место в общей структуре;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соотносить основные черты гражданского общества и правового государства;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роль и значение права как важного социального регулятора и элемента культуры общества;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сравнивать и выделять особенности и достоинства различных правовых систем (семей);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особенности системы российского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реализации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зависимость уровня правосознания от уровня правовой культуры;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общественную опасность коррупции для гражданина, общества и государства;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proofErr w:type="gramStart"/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  <w:proofErr w:type="gramEnd"/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воинскую обязанность и альтернативную гражданскую службу;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функции Совета Федерации и Государственной Думы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этапы законодательного процесса и субъектов законодательной инициативы;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особенности избирательного процесса в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определять место международного права в отраслевой системе права; характеризовать субъектов международного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способы мирного разрешения споров;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социальную значимость соблюдения прав человека;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механизмы универсального и регионального сотрудничества и контроля в области международной защиты прав человека;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участников вооруженных конфликтов;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структурные элементы системы российского законодательства;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целостно описывать порядок заключения гражданско-правового договора;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наследования;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виды и формы сделок в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воспитания детей, оставшихся без попечения родителей;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права и обязанности членов семьи;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гражданско-правового и трудового договоров;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рабочее время и время отдыха, разрешать трудовые споры правовыми способами;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уголовные и административные правонарушения и наказание за них;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целостно описывать структуру банковской системы Российской Федерации;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соотносить виды налоговых правонарушений с ответственностью за их совершение;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применять нормы жилищного законодательства в процессе осуществления своего права на жилище;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права и обязанности участников образовательного процесса;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 конфликтов правовыми способами;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давать на примерах квалификацию возникающих в сфере процессуального права правоотношений;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правовые знания для аргументации собственной позиции в конкретных правовых ситуациях с использованием нормативных актов;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особенности и специфику различных юридических профессий.</w:t>
      </w:r>
    </w:p>
    <w:p w:rsidR="006C59E7" w:rsidRPr="006C59E7" w:rsidRDefault="006C59E7" w:rsidP="005A4993">
      <w:pPr>
        <w:suppressAutoHyphens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6C59E7" w:rsidRPr="006C59E7" w:rsidRDefault="006C59E7" w:rsidP="005A4993">
      <w:pPr>
        <w:suppressAutoHyphens/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C59E7">
        <w:rPr>
          <w:rFonts w:ascii="Times New Roman" w:eastAsia="Times New Roman" w:hAnsi="Times New Roman" w:cs="Times New Roman"/>
          <w:b/>
          <w:sz w:val="24"/>
          <w:szCs w:val="24"/>
        </w:rPr>
        <w:t>Выпускник на углубленном уровне получит возможность научиться: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проводить сравнительный анализ различных теорий государства и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дифференцировать теории сущности государства по источнику государственной власти; 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сравнивать достоинства и недостатки различных видов и способов толкования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тенденции развития государства и права на современном этапе;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понимать необходимость правового воспитания и противодействия правовому нигилизму;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толковать государственно-правовые явления и процессы;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различать принципы и виды правотворчества;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описывать этапы становления парламентаризма в России;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сравнивать различные виды избирательных систем;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институт международно-правового признания;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 особенности международно-правовой ответственности;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выделять основные международно-правовые акты, регулирующие отношения госуда</w:t>
      </w:r>
      <w:proofErr w:type="gramStart"/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рств в р</w:t>
      </w:r>
      <w:proofErr w:type="gramEnd"/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амках международного гуманитарного права;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lastRenderedPageBreak/>
        <w:t>формулировать особенности страхования в Российской Федерации, различать виды страхования;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различать опеку и попечительство;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определять применимость норм финансового права в конкретной правовой ситуации;</w:t>
      </w:r>
    </w:p>
    <w:p w:rsidR="006C59E7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характеризовать аудит как деятельность по проведению проверки финансовой отчетности;</w:t>
      </w:r>
    </w:p>
    <w:p w:rsidR="00141E18" w:rsidRPr="006C59E7" w:rsidRDefault="006C59E7" w:rsidP="005A4993">
      <w:pPr>
        <w:suppressAutoHyphens/>
        <w:spacing w:after="0" w:line="360" w:lineRule="auto"/>
        <w:ind w:firstLine="284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определять судебную компетенцию, стратегию и тактику ведения процесса.</w:t>
      </w:r>
    </w:p>
    <w:p w:rsidR="00141E18" w:rsidRPr="008E49C4" w:rsidRDefault="00141E18" w:rsidP="005A499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9E7" w:rsidRPr="006C59E7" w:rsidRDefault="00141E18" w:rsidP="005A4993">
      <w:pPr>
        <w:pStyle w:val="Default"/>
        <w:rPr>
          <w:b/>
          <w:caps/>
        </w:rPr>
      </w:pPr>
      <w:r w:rsidRPr="008E49C4">
        <w:rPr>
          <w:rFonts w:eastAsia="Times New Roman"/>
          <w:b/>
        </w:rPr>
        <w:t xml:space="preserve"> </w:t>
      </w:r>
      <w:r w:rsidR="006C59E7" w:rsidRPr="006C59E7">
        <w:rPr>
          <w:b/>
          <w:caps/>
        </w:rPr>
        <w:t xml:space="preserve">Содержание учебного предмета </w:t>
      </w:r>
    </w:p>
    <w:p w:rsidR="00141E18" w:rsidRDefault="006C59E7" w:rsidP="005A49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lang w:eastAsia="ru-RU"/>
        </w:rPr>
        <w:t>(140</w:t>
      </w:r>
      <w:r w:rsidRPr="006C59E7">
        <w:rPr>
          <w:rFonts w:ascii="Times New Roman" w:eastAsia="Calibri" w:hAnsi="Times New Roman" w:cs="Times New Roman"/>
          <w:b/>
          <w:color w:val="000000"/>
          <w:lang w:eastAsia="ru-RU"/>
        </w:rPr>
        <w:t xml:space="preserve"> час</w:t>
      </w:r>
      <w:r>
        <w:rPr>
          <w:rFonts w:ascii="Times New Roman" w:eastAsia="Calibri" w:hAnsi="Times New Roman" w:cs="Times New Roman"/>
          <w:b/>
          <w:color w:val="000000"/>
          <w:lang w:eastAsia="ru-RU"/>
        </w:rPr>
        <w:t>ов</w:t>
      </w:r>
      <w:r w:rsidRPr="006C59E7">
        <w:rPr>
          <w:rFonts w:ascii="Times New Roman" w:eastAsia="Calibri" w:hAnsi="Times New Roman" w:cs="Times New Roman"/>
          <w:b/>
          <w:color w:val="000000"/>
          <w:lang w:eastAsia="ru-RU"/>
        </w:rPr>
        <w:t>)</w:t>
      </w:r>
    </w:p>
    <w:p w:rsidR="006C59E7" w:rsidRPr="006C59E7" w:rsidRDefault="006C59E7" w:rsidP="005A49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lang w:eastAsia="ru-RU"/>
        </w:rPr>
      </w:pPr>
    </w:p>
    <w:p w:rsidR="00B56EAC" w:rsidRPr="00B56EAC" w:rsidRDefault="006C59E7" w:rsidP="005A4993">
      <w:pPr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6EAC" w:rsidRPr="00B56EAC">
        <w:rPr>
          <w:rFonts w:ascii="Times New Roman" w:eastAsia="Times New Roman" w:hAnsi="Times New Roman" w:cs="Times New Roman"/>
          <w:b/>
          <w:sz w:val="24"/>
          <w:szCs w:val="24"/>
        </w:rPr>
        <w:t>Теория государства и права</w:t>
      </w:r>
    </w:p>
    <w:p w:rsidR="00B56EAC" w:rsidRPr="00B56EAC" w:rsidRDefault="00B56EAC" w:rsidP="005A4993">
      <w:pPr>
        <w:suppressAutoHyphens/>
        <w:spacing w:after="0" w:line="360" w:lineRule="auto"/>
        <w:ind w:firstLine="700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Теории происхождения государства и права. Признаки государства.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Теории сущности государства.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Внутренние и внешние функции государства. Формы государств. Форма правления: монархия и республика. Формы государственного устройства: унитарные и федеративные государства. Конфедерация. Политический режим: демократический, антидемократический. Государственный механизм: структура и принципы. Гражданское общество. Правовое государство. 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</w:r>
      <w:r w:rsidRPr="00B56EAC">
        <w:rPr>
          <w:rFonts w:ascii="Times New Roman" w:eastAsia="Times New Roman" w:hAnsi="Times New Roman" w:cs="Times New Roman"/>
          <w:i/>
          <w:sz w:val="24"/>
          <w:szCs w:val="24"/>
        </w:rPr>
        <w:t>Юридическая техника.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Формы реализации права.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и способы толкования права.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Субъекты и объекты правоотношения. Правоспособность, дееспособность и </w:t>
      </w:r>
      <w:proofErr w:type="spellStart"/>
      <w:r w:rsidRPr="00B56EAC">
        <w:rPr>
          <w:rFonts w:ascii="Times New Roman" w:eastAsia="Times New Roman" w:hAnsi="Times New Roman" w:cs="Times New Roman"/>
          <w:sz w:val="24"/>
          <w:szCs w:val="24"/>
        </w:rPr>
        <w:t>деликтоспособность</w:t>
      </w:r>
      <w:proofErr w:type="spellEnd"/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Юридические факты.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Гарантии законности и правопорядка. Правосознание. Правовая культура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. Правовой нигилизм. Правовое воспитание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>. Понятие коррупции и коррупционных правонарушений. Опасность коррупции для гражданина, общества и государства. Антикоррупционные меры, принимаемые на государственном уровне. Признаки и виды правонарушений. Юридическая ответственность. Презумпция невиновности.</w:t>
      </w:r>
    </w:p>
    <w:p w:rsidR="00B56EAC" w:rsidRPr="00B56EAC" w:rsidRDefault="00B56EAC" w:rsidP="005A4993">
      <w:pPr>
        <w:suppressAutoHyphens/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Конституционное право</w:t>
      </w:r>
    </w:p>
    <w:p w:rsidR="00B56EAC" w:rsidRPr="00B56EAC" w:rsidRDefault="00B56EAC" w:rsidP="005A4993">
      <w:pPr>
        <w:suppressAutoHyphens/>
        <w:spacing w:after="0" w:line="360" w:lineRule="auto"/>
        <w:ind w:firstLine="700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Конституционное право. </w:t>
      </w:r>
      <w:r w:rsidRPr="00B56EAC">
        <w:rPr>
          <w:rFonts w:ascii="Times New Roman" w:eastAsia="Times New Roman" w:hAnsi="Times New Roman" w:cs="Times New Roman"/>
          <w:i/>
          <w:sz w:val="24"/>
          <w:szCs w:val="24"/>
        </w:rPr>
        <w:t>Виды конституций.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государственной власти Российской Федерации. Президент Российской Федерации: правовой статус, функции и полномочия. </w:t>
      </w:r>
      <w:r w:rsidRPr="00B56EAC">
        <w:rPr>
          <w:rFonts w:ascii="Times New Roman" w:eastAsia="Times New Roman" w:hAnsi="Times New Roman" w:cs="Times New Roman"/>
          <w:i/>
          <w:sz w:val="24"/>
          <w:szCs w:val="24"/>
        </w:rPr>
        <w:t>Виды парламентов.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Принципы и виды правотворчества.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Законодательный процесс: субъекты законодательной инициативы, стадии законодательного процесса в Российской Федерации. Избирательное право и избирательный процесс в Российской Федерации.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и особенности избирательных систем.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Стадии избирательного процесса. Выборы. Референдум. Система органов местного самоуправления. Принципы местного самоуправления.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Сферы деятельности органов местного самоуправления.</w:t>
      </w:r>
    </w:p>
    <w:p w:rsidR="00B56EAC" w:rsidRPr="00B56EAC" w:rsidRDefault="00B56EAC" w:rsidP="005A4993">
      <w:pPr>
        <w:suppressAutoHyphens/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Международное право</w:t>
      </w:r>
    </w:p>
    <w:p w:rsidR="00B56EAC" w:rsidRPr="00861F58" w:rsidRDefault="00B56EAC" w:rsidP="005A4993">
      <w:pPr>
        <w:suppressAutoHyphens/>
        <w:spacing w:after="0" w:line="360" w:lineRule="auto"/>
        <w:ind w:firstLine="700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Основные принципы и источники международного права. Субъекты международного права.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Международно-правовое признание.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Мирное разрешение международных споров.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Источники и основания международно-правовой ответственности.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Права человека: сущность, структура, история. Классификация прав человека. Право на благоприятную окружающую среду. Права ребенка.  Нарушения прав человека. Международные договоры о защите прав человека. Международная система защиты прав человека в рамках Организации Объединенных Наций. Региональная система защиты прав человека. 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Международный Комитет Красного Креста.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Участники вооруженных конфликтов: комбатанты и </w:t>
      </w:r>
      <w:proofErr w:type="spellStart"/>
      <w:r w:rsidRPr="00B56EAC">
        <w:rPr>
          <w:rFonts w:ascii="Times New Roman" w:eastAsia="Times New Roman" w:hAnsi="Times New Roman" w:cs="Times New Roman"/>
          <w:sz w:val="24"/>
          <w:szCs w:val="24"/>
        </w:rPr>
        <w:t>некомбатанты</w:t>
      </w:r>
      <w:proofErr w:type="spellEnd"/>
      <w:r w:rsidRPr="00B56EA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>Защита жертв войны. Защита гражданских объектов и культурных ценностей. Запрещенные средства и методы ведения военных действий.</w:t>
      </w:r>
    </w:p>
    <w:p w:rsidR="00B56EAC" w:rsidRPr="00B56EAC" w:rsidRDefault="00B56EAC" w:rsidP="005A4993">
      <w:pPr>
        <w:suppressAutoHyphens/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Основные отрасли российского права</w:t>
      </w:r>
    </w:p>
    <w:p w:rsidR="00B56EAC" w:rsidRPr="00B56EAC" w:rsidRDefault="00B56EAC" w:rsidP="005A4993">
      <w:pPr>
        <w:suppressAutoHyphens/>
        <w:spacing w:after="0" w:line="360" w:lineRule="auto"/>
        <w:ind w:left="20" w:firstLine="709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Условия недействительности сделок.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Реституция.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Гражданско-правовой договор. Порядок заключения договора: оферта и акцепт. Наследование. Завещание.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Страхование и его виды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. Формы защиты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гражданских прав. Гражданско-правовая ответственность. Защита прав потребителей.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Непреодолимая сила.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Право на результаты интеллектуальной деятельности: авторские и смежные права, патентное право, ноу-хау.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брака.  Права и обязанности членов семьи. Лишение родительских прав.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>Ответственность родителей по воспитанию детей. Формы воспитания детей, оставшихся без попечения родителей.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Усыновление. Опека и попечительство.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Приемная семья.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времени отдыха.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Заработная плата. Особенности правового регулирования труда несовершеннолетних. Трудовые споры. </w:t>
      </w:r>
      <w:proofErr w:type="gramStart"/>
      <w:r w:rsidRPr="00B56EAC">
        <w:rPr>
          <w:rFonts w:ascii="Times New Roman" w:eastAsia="Times New Roman" w:hAnsi="Times New Roman" w:cs="Times New Roman"/>
          <w:sz w:val="24"/>
          <w:szCs w:val="24"/>
        </w:rPr>
        <w:t>Дисциплинарная</w:t>
      </w:r>
      <w:proofErr w:type="gramEnd"/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Финансовое право.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Правовое регулирование банковской деятельности. Структура банковской системы РФ.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Права и обязанности вкладчиков.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Источники налогового права. Субъекты и объекты налоговых правоотношений. Права и обязанности налогоплательщика.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Финансовый аудит.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Виды налогов. Налоговые правонарушения. Ответственность за уклонение от уплаты налогов. Жилищные правоотношения. Образовательное право. Права и обязанности участников образовательного процесса.</w:t>
      </w:r>
    </w:p>
    <w:p w:rsidR="00B56EAC" w:rsidRPr="00B56EAC" w:rsidRDefault="00B56EAC" w:rsidP="005A4993">
      <w:pPr>
        <w:suppressAutoHyphens/>
        <w:spacing w:after="0"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Основы российского судопроизводства</w:t>
      </w:r>
    </w:p>
    <w:p w:rsidR="00141E18" w:rsidRDefault="00B56EAC" w:rsidP="005A4993">
      <w:pPr>
        <w:suppressAutoHyphens/>
        <w:spacing w:after="0" w:line="36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Юридические профессии: судьи, адвокаты, прокуроры, нотариусы, следователи.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Особенности профессиональной деятельно</w:t>
      </w:r>
      <w:r w:rsidR="00861F58">
        <w:rPr>
          <w:rFonts w:ascii="Times New Roman" w:eastAsia="Times New Roman" w:hAnsi="Times New Roman" w:cs="Times New Roman"/>
          <w:i/>
          <w:iCs/>
          <w:sz w:val="24"/>
          <w:szCs w:val="24"/>
        </w:rPr>
        <w:t>сти юриста.</w:t>
      </w:r>
    </w:p>
    <w:p w:rsidR="00861F58" w:rsidRDefault="00861F58" w:rsidP="005A4993">
      <w:pPr>
        <w:suppressAutoHyphens/>
        <w:spacing w:after="0" w:line="36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5A4993" w:rsidRDefault="005A4993" w:rsidP="005A4993">
      <w:pPr>
        <w:suppressAutoHyphens/>
        <w:spacing w:after="0" w:line="36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5A4993" w:rsidRDefault="005A4993" w:rsidP="005A4993">
      <w:pPr>
        <w:suppressAutoHyphens/>
        <w:spacing w:after="0" w:line="36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5A4993" w:rsidRPr="00861F58" w:rsidRDefault="005A4993" w:rsidP="005A4993">
      <w:pPr>
        <w:suppressAutoHyphens/>
        <w:spacing w:after="0" w:line="36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141E18" w:rsidRPr="005A4993" w:rsidRDefault="00141E18" w:rsidP="005A49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53D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  <w:r w:rsidR="005A499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A4993">
        <w:rPr>
          <w:rFonts w:ascii="Times New Roman" w:eastAsia="Times New Roman" w:hAnsi="Times New Roman" w:cs="Times New Roman"/>
          <w:b/>
          <w:sz w:val="24"/>
          <w:szCs w:val="24"/>
        </w:rPr>
        <w:t>10 класс (70 часов)</w:t>
      </w:r>
    </w:p>
    <w:p w:rsidR="00C96C19" w:rsidRPr="00CA1A58" w:rsidRDefault="00C96C19" w:rsidP="005A4993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678"/>
        <w:gridCol w:w="1275"/>
        <w:gridCol w:w="1701"/>
        <w:gridCol w:w="1276"/>
        <w:gridCol w:w="1276"/>
      </w:tblGrid>
      <w:tr w:rsidR="00760FB6" w:rsidRPr="00CA1A58" w:rsidTr="00C96C19">
        <w:tc>
          <w:tcPr>
            <w:tcW w:w="710" w:type="dxa"/>
            <w:vMerge w:val="restart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4678" w:type="dxa"/>
            <w:vMerge w:val="restart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275" w:type="dxa"/>
            <w:vMerge w:val="restart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 часов на освоение темы</w:t>
            </w:r>
          </w:p>
        </w:tc>
        <w:tc>
          <w:tcPr>
            <w:tcW w:w="1701" w:type="dxa"/>
            <w:vMerge w:val="restart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Предметный инструментарий</w:t>
            </w:r>
          </w:p>
        </w:tc>
        <w:tc>
          <w:tcPr>
            <w:tcW w:w="2552" w:type="dxa"/>
            <w:gridSpan w:val="2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760FB6" w:rsidRPr="00CA1A58" w:rsidTr="00C96C19">
        <w:tc>
          <w:tcPr>
            <w:tcW w:w="710" w:type="dxa"/>
            <w:vMerge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vMerge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Merge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Merge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276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141E18" w:rsidRPr="00CA1A58" w:rsidTr="00C96C19">
        <w:tc>
          <w:tcPr>
            <w:tcW w:w="10916" w:type="dxa"/>
            <w:gridSpan w:val="6"/>
          </w:tcPr>
          <w:p w:rsidR="008D2F19" w:rsidRPr="00CA1A58" w:rsidRDefault="008D2F19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E18" w:rsidRPr="00CA1A58" w:rsidRDefault="008D2F19" w:rsidP="005A499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I. ПРАВО И ГОСУДАРСТВО (12 ч)</w:t>
            </w:r>
            <w:r w:rsidR="00760FB6"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41E18"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60FB6" w:rsidRPr="00CA1A58" w:rsidTr="00C96C19">
        <w:tc>
          <w:tcPr>
            <w:tcW w:w="710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678" w:type="dxa"/>
          </w:tcPr>
          <w:p w:rsidR="00760FB6" w:rsidRPr="00CA1A58" w:rsidRDefault="008D2F19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Происхождение права и государства</w:t>
            </w:r>
          </w:p>
        </w:tc>
        <w:tc>
          <w:tcPr>
            <w:tcW w:w="1275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="00F41F36"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2-7.09</w:t>
            </w: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760FB6" w:rsidRPr="00CA1A58" w:rsidTr="00C96C19">
        <w:tc>
          <w:tcPr>
            <w:tcW w:w="710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678" w:type="dxa"/>
          </w:tcPr>
          <w:p w:rsidR="00760FB6" w:rsidRPr="00CA1A58" w:rsidRDefault="008D2F19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Сущность права</w:t>
            </w:r>
          </w:p>
        </w:tc>
        <w:tc>
          <w:tcPr>
            <w:tcW w:w="1275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2-7.09</w:t>
            </w:r>
            <w:r w:rsidR="00760FB6"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760FB6" w:rsidRPr="00CA1A58" w:rsidRDefault="00760FB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Сущность права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  <w:p w:rsidR="00F41F36" w:rsidRPr="00071C02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Сущность государства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  <w:p w:rsidR="00F41F36" w:rsidRPr="00071C02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Формы государства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16-21.09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Функции государства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Правовое государство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23-28.09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Гражданское общество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1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10916" w:type="dxa"/>
            <w:gridSpan w:val="6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II. ФОРМЫ И СТРУКТУРА ПРАВА (10 ч)</w:t>
            </w: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 в системе</w:t>
            </w:r>
          </w:p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социальных регуляторов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Нормы права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Источники права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8E49C4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права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8E49C4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права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2</w:t>
            </w: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28.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-29.10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Правовые системы современности 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7-9.11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«Формы и </w:t>
            </w:r>
            <w:r w:rsidRPr="00CA1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22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3</w:t>
            </w: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276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10916" w:type="dxa"/>
            <w:gridSpan w:val="6"/>
          </w:tcPr>
          <w:p w:rsidR="00F41F36" w:rsidRPr="00CA1A58" w:rsidRDefault="00F41F36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III. СТАНОВЛЕНИЕ И РАЗВИТИЕ  ОТЕЧЕСТВЕННОГО ПРАВА (6 ч)</w:t>
            </w: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 русского права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4678" w:type="dxa"/>
          </w:tcPr>
          <w:p w:rsidR="00F41F36" w:rsidRPr="00CA1A58" w:rsidRDefault="00F41F36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Эволюция советского законодательства</w:t>
            </w:r>
          </w:p>
        </w:tc>
        <w:tc>
          <w:tcPr>
            <w:tcW w:w="1275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276" w:type="dxa"/>
          </w:tcPr>
          <w:p w:rsidR="00F41F36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Формирование права  современной России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64773F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2-7.12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«Становление и развитие Отечественного права»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2-7.12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«Становление и развитие Отечественного права»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64773F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9-14.12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«Становление и развитие Отечественного права»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4</w:t>
            </w: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9-14.12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IV. ПРАВОТВОРЧЕСТВО И ПРАВОРЕАЛИЗАЦИЯ (15 ч)</w:t>
            </w: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Правотворчество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Правотворчество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Реализация и толкование права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Реализация и толкование права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 Правовые отношения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Правовые отношения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Законность и правопорядок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Механизм правового регулирования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Правонарушение</w:t>
            </w:r>
          </w:p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 юридическая ответственность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Преступление и наказание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Органы охраны правопорядка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Правосознание и правовая культура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«Правотворчество и </w:t>
            </w:r>
            <w:proofErr w:type="spellStart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Правореализация</w:t>
            </w:r>
            <w:proofErr w:type="spellEnd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«Правотворчество и </w:t>
            </w:r>
            <w:proofErr w:type="spellStart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Правореализация</w:t>
            </w:r>
            <w:proofErr w:type="spellEnd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«Правотворчество и </w:t>
            </w:r>
            <w:proofErr w:type="spellStart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Правореализация</w:t>
            </w:r>
            <w:proofErr w:type="spellEnd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5</w:t>
            </w: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V. ПРАВО И ЛИЧНОСТЬ (11 ч)</w:t>
            </w: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Права человека: понятие, сущность, структура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Правовой статус человека и гражданина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46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Юридические механизмы защиты прав человека  в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Юридические механизмы защиты прав человека  в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государства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государства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государства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Международная защита прав человека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F153C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Личность»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Личность»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Личность»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6</w:t>
            </w: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5A4993">
            <w:pPr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ОТРАСЛИ РОССИЙСКОГО ПРАВА</w:t>
            </w: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VI. ОСНОВЫ КОНСТИТУЦИОННОГО ПРАВА  РОССИЙСКОЙ ФЕДЕРАЦИИ (16 ч)</w:t>
            </w: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Конституционное право  Российской Федерации 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Основы конституционного строя</w:t>
            </w:r>
          </w:p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Федерации.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Основы конституционного строя</w:t>
            </w:r>
          </w:p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Федерации.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органов государственной власти</w:t>
            </w:r>
          </w:p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органов государственной власти</w:t>
            </w:r>
          </w:p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Судебная власть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Судебная система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конституционных прав и свобод</w:t>
            </w:r>
          </w:p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в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Институт гражданства.</w:t>
            </w:r>
          </w:p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Гражданство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Избирательное право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Избирательный процесс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Избирательный процесс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7</w:t>
            </w: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69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276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</w:tcPr>
          <w:p w:rsidR="005B71CC" w:rsidRPr="00CA1A58" w:rsidRDefault="005B71C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275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701" w:type="dxa"/>
          </w:tcPr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276" w:type="dxa"/>
          </w:tcPr>
          <w:p w:rsidR="005B71CC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871488" w:rsidRDefault="00871488" w:rsidP="005A4993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71488" w:rsidRDefault="00871488" w:rsidP="005A4993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71488" w:rsidRPr="00037A0C" w:rsidRDefault="00871488" w:rsidP="00037A0C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 w:rsidR="00037A0C">
        <w:rPr>
          <w:rFonts w:ascii="Times New Roman" w:eastAsia="Times New Roman" w:hAnsi="Times New Roman" w:cs="Times New Roman"/>
          <w:b/>
          <w:sz w:val="24"/>
          <w:szCs w:val="24"/>
        </w:rPr>
        <w:t xml:space="preserve">дарно-тематическое планирование    </w:t>
      </w:r>
      <w:r w:rsidRPr="00037A0C"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43331D" w:rsidRPr="00037A0C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(70</w:t>
      </w:r>
      <w:r w:rsidRPr="00037A0C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871488" w:rsidRPr="00CA1A58" w:rsidRDefault="00871488" w:rsidP="005A4993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678"/>
        <w:gridCol w:w="1275"/>
        <w:gridCol w:w="1701"/>
        <w:gridCol w:w="1276"/>
        <w:gridCol w:w="1276"/>
      </w:tblGrid>
      <w:tr w:rsidR="00871488" w:rsidRPr="00CA1A58" w:rsidTr="00871488">
        <w:tc>
          <w:tcPr>
            <w:tcW w:w="710" w:type="dxa"/>
            <w:vMerge w:val="restart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4678" w:type="dxa"/>
            <w:vMerge w:val="restart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275" w:type="dxa"/>
            <w:vMerge w:val="restart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 часов на освоение темы</w:t>
            </w:r>
          </w:p>
        </w:tc>
        <w:tc>
          <w:tcPr>
            <w:tcW w:w="1701" w:type="dxa"/>
            <w:vMerge w:val="restart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Предметный инструментарий</w:t>
            </w:r>
          </w:p>
        </w:tc>
        <w:tc>
          <w:tcPr>
            <w:tcW w:w="2552" w:type="dxa"/>
            <w:gridSpan w:val="2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871488" w:rsidRPr="00CA1A58" w:rsidTr="00871488">
        <w:tc>
          <w:tcPr>
            <w:tcW w:w="710" w:type="dxa"/>
            <w:vMerge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vMerge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Merge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Merge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871488" w:rsidRPr="00CA1A58" w:rsidTr="00871488">
        <w:tc>
          <w:tcPr>
            <w:tcW w:w="10916" w:type="dxa"/>
            <w:gridSpan w:val="6"/>
          </w:tcPr>
          <w:p w:rsidR="00871488" w:rsidRPr="00CA1A5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I. ГРАЖДАНСКОЕ ПРАВО (20 ч)</w:t>
            </w:r>
            <w:r w:rsidRPr="008714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Общие положения гражданского права</w:t>
            </w:r>
          </w:p>
        </w:tc>
        <w:tc>
          <w:tcPr>
            <w:tcW w:w="1275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Гражданско-правовые отношения</w:t>
            </w:r>
          </w:p>
        </w:tc>
        <w:tc>
          <w:tcPr>
            <w:tcW w:w="1275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Субъекты и объекты гражданского права</w:t>
            </w:r>
          </w:p>
        </w:tc>
        <w:tc>
          <w:tcPr>
            <w:tcW w:w="1275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sz w:val="24"/>
                <w:szCs w:val="24"/>
              </w:rPr>
              <w:t>Субъекты и объекты гражданского права</w:t>
            </w:r>
          </w:p>
        </w:tc>
        <w:tc>
          <w:tcPr>
            <w:tcW w:w="1275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Предпринимательская деятельность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её регламентация</w:t>
            </w:r>
          </w:p>
        </w:tc>
        <w:tc>
          <w:tcPr>
            <w:tcW w:w="1275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Предпринимательская деятельность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её регламентация</w:t>
            </w:r>
          </w:p>
        </w:tc>
        <w:tc>
          <w:tcPr>
            <w:tcW w:w="1275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4E7AF7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Сделки в гражданском праве</w:t>
            </w:r>
          </w:p>
        </w:tc>
        <w:tc>
          <w:tcPr>
            <w:tcW w:w="1275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Гражданско-правовой договор</w:t>
            </w:r>
          </w:p>
        </w:tc>
        <w:tc>
          <w:tcPr>
            <w:tcW w:w="1275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Гражданско-правовой договор</w:t>
            </w:r>
          </w:p>
        </w:tc>
        <w:tc>
          <w:tcPr>
            <w:tcW w:w="1275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Наследование и его правовая регламентация</w:t>
            </w:r>
          </w:p>
        </w:tc>
        <w:tc>
          <w:tcPr>
            <w:tcW w:w="1275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Наследование и его правовая регламентация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 интеллектуальной собственности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 интеллектуальной собственности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 интеллектуальной собственности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Авторское право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Авторское право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17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Авторское право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гражданских прав и ответственность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в гражданском праве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гражданских прав и ответственность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в гражданском праве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I «Гражданское право»</w:t>
            </w:r>
          </w:p>
        </w:tc>
        <w:tc>
          <w:tcPr>
            <w:tcW w:w="1275" w:type="dxa"/>
          </w:tcPr>
          <w:p w:rsidR="00871488" w:rsidRPr="0087148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4E7AF7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1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871488" w:rsidTr="00871488">
        <w:tc>
          <w:tcPr>
            <w:tcW w:w="10916" w:type="dxa"/>
            <w:gridSpan w:val="6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II. СЕМЕЙНОЕ ПРАВО (5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Семейное право как отрасль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Семейное право как отрасль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Права, обязанности и ответственность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членов семьи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Права, обязанности и ответственность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членов семьи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 xml:space="preserve">Практикум к главе II «Семейное право»  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Тест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2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871488" w:rsidTr="00871488">
        <w:tc>
          <w:tcPr>
            <w:tcW w:w="10916" w:type="dxa"/>
            <w:gridSpan w:val="6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III. ПРАВОВОЕ РЕГУЛИРОВАНИЕ ТРУДОВЫХ ОТНОШЕНИЙ (9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Трудовые правоотношения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Трудоустройство и занятость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Трудоустройство и занятость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Дисциплина труда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трудовых прав работников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трудовых прав работников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Правовые основы социальной защиты</w:t>
            </w:r>
          </w:p>
          <w:p w:rsidR="00871488" w:rsidRPr="00871488" w:rsidRDefault="00871488" w:rsidP="005A4993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обеспечения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Правовые основы социальной защиты</w:t>
            </w:r>
          </w:p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обеспечения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78" w:type="dxa"/>
          </w:tcPr>
          <w:p w:rsidR="00871488" w:rsidRPr="00871488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III «Правовое регулирование  трудовых отношений»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Тест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3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871488" w:rsidTr="00871488">
        <w:tc>
          <w:tcPr>
            <w:tcW w:w="10916" w:type="dxa"/>
            <w:gridSpan w:val="6"/>
          </w:tcPr>
          <w:p w:rsidR="00871488" w:rsidRP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IV. АДМИНИСТРАТИВНОЕ ПРАВО (7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Административно-правовые отношения: понятие и  структура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Административно-правовые отношения: понятие и  структура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Административно-правовой статус гражданина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Административно-правовой статус гражданина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Административные правонарушения. Административная ответственность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40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Административные правонарушения. Административная ответственность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4678" w:type="dxa"/>
          </w:tcPr>
          <w:p w:rsidR="00871488" w:rsidRPr="006D3174" w:rsidRDefault="00871488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IV «Административное право»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4</w:t>
            </w: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6D3174" w:rsidTr="005A4993">
        <w:tc>
          <w:tcPr>
            <w:tcW w:w="10916" w:type="dxa"/>
            <w:gridSpan w:val="6"/>
          </w:tcPr>
          <w:p w:rsidR="006D3174" w:rsidRP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V. УГОЛОВНОЕ ПРАВО (7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4678" w:type="dxa"/>
          </w:tcPr>
          <w:p w:rsidR="00871488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закон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4678" w:type="dxa"/>
          </w:tcPr>
          <w:p w:rsidR="00871488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закон</w:t>
            </w:r>
          </w:p>
        </w:tc>
        <w:tc>
          <w:tcPr>
            <w:tcW w:w="1275" w:type="dxa"/>
          </w:tcPr>
          <w:p w:rsidR="00871488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Преступление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Преступление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Наказание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Наказание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 xml:space="preserve">Практикум к главе V </w:t>
            </w:r>
            <w:r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 xml:space="preserve"> «Уголовное право» 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5</w:t>
            </w: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5A4993">
        <w:tc>
          <w:tcPr>
            <w:tcW w:w="10916" w:type="dxa"/>
            <w:gridSpan w:val="6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ГЛАВА VI. ЭКОЛОГИЧЕСКОЕ И МЕЖДУНАРОДНОЕ  </w:t>
            </w:r>
            <w:r w:rsidR="00861F5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ПРАВО (</w:t>
            </w:r>
            <w:r w:rsidR="00861F58" w:rsidRPr="00861F5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8</w:t>
            </w: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 ч)</w:t>
            </w: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Экологическое право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Экологическое право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Экологическое право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право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право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гуманитарное право в условиях  вооружённого конфликта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гуманитарное право в условиях  вооружённого конфликта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VI «Экологическое и международное  право»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6</w:t>
            </w: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6D3174" w:rsidTr="005A4993">
        <w:tc>
          <w:tcPr>
            <w:tcW w:w="10916" w:type="dxa"/>
            <w:gridSpan w:val="6"/>
          </w:tcPr>
          <w:p w:rsidR="006D3174" w:rsidRP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</w:t>
            </w:r>
            <w:r w:rsidR="00861F5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ВА VII. ПРОЦЕССУАЛЬНОЕ ПРАВО (1</w:t>
            </w:r>
            <w:r w:rsidR="00861F58" w:rsidRPr="005A4993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1</w:t>
            </w: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 ч)</w:t>
            </w: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Гражданский процесс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Гражданский процесс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Прохождение дела в суде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Прохождение дела в суде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Прохождение дела в суде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процесс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процесс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64</w:t>
            </w:r>
          </w:p>
        </w:tc>
        <w:tc>
          <w:tcPr>
            <w:tcW w:w="4678" w:type="dxa"/>
          </w:tcPr>
          <w:p w:rsidR="006D3174" w:rsidRPr="006D3174" w:rsidRDefault="006D3174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Конституционное судопроизводство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7</w:t>
            </w: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4678" w:type="dxa"/>
          </w:tcPr>
          <w:p w:rsidR="006D3174" w:rsidRPr="006D3174" w:rsidRDefault="00037A0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VII «Процессуальное право»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4678" w:type="dxa"/>
          </w:tcPr>
          <w:p w:rsidR="006D3174" w:rsidRPr="006D3174" w:rsidRDefault="00037A0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Профессия — юрист</w:t>
            </w:r>
          </w:p>
        </w:tc>
        <w:tc>
          <w:tcPr>
            <w:tcW w:w="1275" w:type="dxa"/>
          </w:tcPr>
          <w:p w:rsidR="006D3174" w:rsidRPr="00CA1A58" w:rsidRDefault="00861F58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67</w:t>
            </w:r>
            <w:r w:rsidR="00037A0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-68</w:t>
            </w:r>
          </w:p>
        </w:tc>
        <w:tc>
          <w:tcPr>
            <w:tcW w:w="4678" w:type="dxa"/>
          </w:tcPr>
          <w:p w:rsidR="006D3174" w:rsidRPr="006D3174" w:rsidRDefault="00037A0C" w:rsidP="005A49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Систематизация знаний за курс 11 класса</w:t>
            </w:r>
          </w:p>
        </w:tc>
        <w:tc>
          <w:tcPr>
            <w:tcW w:w="1275" w:type="dxa"/>
          </w:tcPr>
          <w:p w:rsidR="006D3174" w:rsidRPr="00CA1A58" w:rsidRDefault="00037A0C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01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5A4993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B437BC" w:rsidRDefault="00B437BC" w:rsidP="00037A0C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37BC" w:rsidRPr="00B437BC" w:rsidRDefault="00B437BC" w:rsidP="00037A0C">
      <w:pPr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437BC">
        <w:rPr>
          <w:rFonts w:ascii="Times New Roman" w:eastAsia="Times New Roman" w:hAnsi="Times New Roman" w:cs="Times New Roman"/>
          <w:i/>
          <w:sz w:val="24"/>
          <w:szCs w:val="24"/>
        </w:rPr>
        <w:t>Приложение</w:t>
      </w:r>
    </w:p>
    <w:p w:rsidR="00B437BC" w:rsidRPr="00F30E0E" w:rsidRDefault="00B437BC" w:rsidP="00037A0C">
      <w:pPr>
        <w:jc w:val="center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  <w:r w:rsidRPr="00F30E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437BC" w:rsidRPr="00F30E0E" w:rsidRDefault="00B437B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«5» ставится, если  ученик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B437BC" w:rsidRPr="00F30E0E" w:rsidRDefault="00B437BC" w:rsidP="005A4993">
      <w:pPr>
        <w:numPr>
          <w:ilvl w:val="0"/>
          <w:numId w:val="16"/>
        </w:numPr>
        <w:suppressAutoHyphens/>
        <w:overflowPunct w:val="0"/>
        <w:spacing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глубокое и полное знание и понимание всего объема  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B437BC" w:rsidRPr="00F30E0E" w:rsidRDefault="00B437BC" w:rsidP="005A4993">
      <w:pPr>
        <w:numPr>
          <w:ilvl w:val="0"/>
          <w:numId w:val="16"/>
        </w:numPr>
        <w:suppressAutoHyphens/>
        <w:overflowPunct w:val="0"/>
        <w:spacing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B437BC" w:rsidRPr="00F30E0E" w:rsidRDefault="00B437BC" w:rsidP="005A4993">
      <w:pPr>
        <w:numPr>
          <w:ilvl w:val="0"/>
          <w:numId w:val="16"/>
        </w:numPr>
        <w:suppressAutoHyphens/>
        <w:overflowPunct w:val="0"/>
        <w:spacing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Самостоятельно, уверенно и безошибочно  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B437BC" w:rsidRPr="00F30E0E" w:rsidRDefault="00B437BC" w:rsidP="005A4993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«4» ставится, если ученик:</w:t>
      </w:r>
    </w:p>
    <w:p w:rsidR="00B437BC" w:rsidRPr="00F30E0E" w:rsidRDefault="00B437BC" w:rsidP="005A4993">
      <w:pPr>
        <w:numPr>
          <w:ilvl w:val="0"/>
          <w:numId w:val="17"/>
        </w:numPr>
        <w:suppressAutoHyphens/>
        <w:overflowPunct w:val="0"/>
        <w:spacing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Показывает знания всего изученного программного материала.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 преподавателя;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 основном усвоил учебный материал; подтверждает ответ  конкретными примерами; правильно отвечает на дополнительные вопросы учителя.</w:t>
      </w:r>
    </w:p>
    <w:p w:rsidR="00B437BC" w:rsidRPr="00F30E0E" w:rsidRDefault="00B437BC" w:rsidP="005A4993">
      <w:pPr>
        <w:numPr>
          <w:ilvl w:val="0"/>
          <w:numId w:val="17"/>
        </w:numPr>
        <w:suppressAutoHyphens/>
        <w:overflowPunct w:val="0"/>
        <w:spacing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связи.  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B437BC" w:rsidRPr="00F30E0E" w:rsidRDefault="00B437BC" w:rsidP="005A4993">
      <w:pPr>
        <w:numPr>
          <w:ilvl w:val="0"/>
          <w:numId w:val="17"/>
        </w:numPr>
        <w:suppressAutoHyphens/>
        <w:overflowPunct w:val="0"/>
        <w:spacing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 </w:t>
      </w:r>
    </w:p>
    <w:p w:rsidR="00B437BC" w:rsidRPr="00F30E0E" w:rsidRDefault="00B437BC" w:rsidP="005A4993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«3» ставится, если ученик:</w:t>
      </w:r>
    </w:p>
    <w:p w:rsidR="00B437BC" w:rsidRPr="00F30E0E" w:rsidRDefault="00B437BC" w:rsidP="00037A0C">
      <w:pPr>
        <w:numPr>
          <w:ilvl w:val="0"/>
          <w:numId w:val="18"/>
        </w:numPr>
        <w:suppressAutoHyphens/>
        <w:overflowPunct w:val="0"/>
        <w:spacing w:after="0" w:line="240" w:lineRule="auto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несистематизированно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, фрагментарно, не всегда последовательно.</w:t>
      </w:r>
    </w:p>
    <w:p w:rsidR="00B437BC" w:rsidRPr="00F30E0E" w:rsidRDefault="00B437BC" w:rsidP="00037A0C">
      <w:pPr>
        <w:numPr>
          <w:ilvl w:val="0"/>
          <w:numId w:val="18"/>
        </w:numPr>
        <w:suppressAutoHyphens/>
        <w:overflowPunct w:val="0"/>
        <w:spacing w:after="0" w:line="240" w:lineRule="auto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Показывает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недостаточную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отдельных знаний и умений; выводы и обобщения аргументирует слабо, допускает в них ошибки.</w:t>
      </w:r>
    </w:p>
    <w:p w:rsidR="00B437BC" w:rsidRPr="00F30E0E" w:rsidRDefault="00B437BC" w:rsidP="00037A0C">
      <w:pPr>
        <w:numPr>
          <w:ilvl w:val="0"/>
          <w:numId w:val="18"/>
        </w:numPr>
        <w:suppressAutoHyphens/>
        <w:overflowPunct w:val="0"/>
        <w:spacing w:after="0" w:line="240" w:lineRule="auto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B437BC" w:rsidRPr="00F30E0E" w:rsidRDefault="00B437BC" w:rsidP="00037A0C">
      <w:pPr>
        <w:numPr>
          <w:ilvl w:val="0"/>
          <w:numId w:val="18"/>
        </w:numPr>
        <w:suppressAutoHyphens/>
        <w:overflowPunct w:val="0"/>
        <w:spacing w:after="0" w:line="240" w:lineRule="auto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B437BC" w:rsidRPr="00F30E0E" w:rsidRDefault="00B437BC" w:rsidP="00037A0C">
      <w:pPr>
        <w:numPr>
          <w:ilvl w:val="0"/>
          <w:numId w:val="18"/>
        </w:numPr>
        <w:suppressAutoHyphens/>
        <w:overflowPunct w:val="0"/>
        <w:spacing w:after="0" w:line="240" w:lineRule="auto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Отвечает  неполно на вопросы учителя (упуская и основное), или воспроизводит содержание текста учебника, но недостаточно понимает отдельные положения,  имеющие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 этом тексте.</w:t>
      </w:r>
    </w:p>
    <w:p w:rsidR="00B437BC" w:rsidRPr="00F30E0E" w:rsidRDefault="00B437BC" w:rsidP="00037A0C">
      <w:pPr>
        <w:numPr>
          <w:ilvl w:val="0"/>
          <w:numId w:val="18"/>
        </w:numPr>
        <w:suppressAutoHyphens/>
        <w:overflowPunct w:val="0"/>
        <w:spacing w:after="0" w:line="240" w:lineRule="auto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«2» ставится, если ученик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B437BC" w:rsidRPr="00F30E0E" w:rsidRDefault="00B437BC" w:rsidP="00037A0C">
      <w:pPr>
        <w:numPr>
          <w:ilvl w:val="0"/>
          <w:numId w:val="19"/>
        </w:numPr>
        <w:suppressAutoHyphens/>
        <w:overflowPunct w:val="0"/>
        <w:spacing w:after="0"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усвоил и не раскрыл основное содержание материала; не делает выводов и обобщений.</w:t>
      </w:r>
    </w:p>
    <w:p w:rsidR="00B437BC" w:rsidRPr="00F30E0E" w:rsidRDefault="00B437BC" w:rsidP="00037A0C">
      <w:pPr>
        <w:numPr>
          <w:ilvl w:val="0"/>
          <w:numId w:val="19"/>
        </w:numPr>
        <w:suppressAutoHyphens/>
        <w:overflowPunct w:val="0"/>
        <w:spacing w:after="0"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B437BC" w:rsidRPr="00F30E0E" w:rsidRDefault="00B437BC" w:rsidP="00037A0C">
      <w:pPr>
        <w:numPr>
          <w:ilvl w:val="0"/>
          <w:numId w:val="19"/>
        </w:numPr>
        <w:suppressAutoHyphens/>
        <w:overflowPunct w:val="0"/>
        <w:spacing w:after="0"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B437BC" w:rsidRPr="00F30E0E" w:rsidRDefault="00B437BC" w:rsidP="00037A0C">
      <w:pPr>
        <w:numPr>
          <w:ilvl w:val="0"/>
          <w:numId w:val="19"/>
        </w:numPr>
        <w:suppressAutoHyphens/>
        <w:overflowPunct w:val="0"/>
        <w:spacing w:after="0"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может ответить ни на один их поставленных вопросов.</w:t>
      </w:r>
    </w:p>
    <w:p w:rsidR="00B437BC" w:rsidRPr="00F30E0E" w:rsidRDefault="00B437BC" w:rsidP="00037A0C">
      <w:pPr>
        <w:numPr>
          <w:ilvl w:val="0"/>
          <w:numId w:val="19"/>
        </w:numPr>
        <w:suppressAutoHyphens/>
        <w:overflowPunct w:val="0"/>
        <w:spacing w:after="0" w:line="240" w:lineRule="auto"/>
        <w:ind w:left="360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Полностью не усвоил материал.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ind w:left="720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Критерии для оценивания письменного ответа</w:t>
      </w:r>
      <w:proofErr w:type="gramStart"/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ставится, если ученик: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Выполнил работу без ошибок и недочетов.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Допустил не более одного недочета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ставится, если ученик выполнил работу полностью, но допустил в ней: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одной негрубой ошибки и одного недочета.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недочетов.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ставится, если ученик правильно выполнил не менее половины работы или допустил: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грубых ошибок или не более одной грубой и одной негрубой ошибки и одного недочета;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х-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трех негрубых ошибок или одной негрубой ошибки и трех недочетов;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При отсутствии ошибок, но при наличии четырех-пяти недочетов.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ставится, если ученик: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 xml:space="preserve">Допустил число ошибок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недочетов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превышающее норму, при которой может быть выставлена оценка «3».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Если правильно выполнил менее половины работы.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приступил к выполнению работы.</w:t>
      </w:r>
    </w:p>
    <w:p w:rsidR="00B437BC" w:rsidRPr="00F30E0E" w:rsidRDefault="00B437BC" w:rsidP="00037A0C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4.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Правильно выполнил не более 10% всех заданий.</w:t>
      </w:r>
    </w:p>
    <w:p w:rsidR="00B437BC" w:rsidRPr="00F30E0E" w:rsidRDefault="00037A0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  <w:t>Критерии оценивания тестирования</w:t>
      </w:r>
    </w:p>
    <w:p w:rsidR="00037A0C" w:rsidRDefault="00037A0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</w:p>
    <w:p w:rsidR="00B437BC" w:rsidRPr="00F30E0E" w:rsidRDefault="00B437B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bookmarkStart w:id="0" w:name="_GoBack"/>
      <w:bookmarkEnd w:id="0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   -    100-80 %</w:t>
      </w:r>
    </w:p>
    <w:p w:rsidR="00B437BC" w:rsidRPr="00F30E0E" w:rsidRDefault="00B437B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   -      80-60 %</w:t>
      </w:r>
    </w:p>
    <w:p w:rsidR="00B437BC" w:rsidRPr="00F30E0E" w:rsidRDefault="00B437B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   -      60-40 %</w:t>
      </w:r>
    </w:p>
    <w:p w:rsidR="00B437BC" w:rsidRPr="00F30E0E" w:rsidRDefault="00B437BC" w:rsidP="005A4993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   -      40-0 %</w:t>
      </w:r>
    </w:p>
    <w:p w:rsidR="00B437BC" w:rsidRPr="00F30E0E" w:rsidRDefault="00B437BC" w:rsidP="005A4993">
      <w:pPr>
        <w:suppressAutoHyphens/>
        <w:overflowPunct w:val="0"/>
        <w:rPr>
          <w:rFonts w:ascii="Calibri" w:eastAsia="Calibri" w:hAnsi="Calibri" w:cs="Tahoma"/>
          <w:color w:val="00000A"/>
          <w:sz w:val="24"/>
          <w:szCs w:val="24"/>
        </w:rPr>
      </w:pPr>
    </w:p>
    <w:p w:rsidR="00B437BC" w:rsidRPr="00F30E0E" w:rsidRDefault="00B437BC" w:rsidP="005A499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37BC" w:rsidRPr="00F30E0E" w:rsidRDefault="00B437BC" w:rsidP="005A499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1E18" w:rsidRPr="005E4E7A" w:rsidRDefault="00141E18" w:rsidP="005A499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141E18" w:rsidRPr="005E4E7A" w:rsidSect="00141E18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charset w:val="80"/>
    <w:family w:val="swiss"/>
    <w:pitch w:val="variable"/>
    <w:sig w:usb0="B1002AFF" w:usb1="2BDFFCFB" w:usb2="00000036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715D8"/>
    <w:multiLevelType w:val="hybridMultilevel"/>
    <w:tmpl w:val="BB70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9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8"/>
  </w:num>
  <w:num w:numId="5">
    <w:abstractNumId w:val="10"/>
  </w:num>
  <w:num w:numId="6">
    <w:abstractNumId w:val="9"/>
  </w:num>
  <w:num w:numId="7">
    <w:abstractNumId w:val="18"/>
  </w:num>
  <w:num w:numId="8">
    <w:abstractNumId w:val="14"/>
  </w:num>
  <w:num w:numId="9">
    <w:abstractNumId w:val="0"/>
  </w:num>
  <w:num w:numId="10">
    <w:abstractNumId w:val="3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18"/>
    <w:rsid w:val="00001E36"/>
    <w:rsid w:val="00007045"/>
    <w:rsid w:val="0001138F"/>
    <w:rsid w:val="00013D52"/>
    <w:rsid w:val="00017DD8"/>
    <w:rsid w:val="00027E62"/>
    <w:rsid w:val="00037A0C"/>
    <w:rsid w:val="000B178D"/>
    <w:rsid w:val="000E3DD0"/>
    <w:rsid w:val="000F1C03"/>
    <w:rsid w:val="00114106"/>
    <w:rsid w:val="00141E18"/>
    <w:rsid w:val="0016751E"/>
    <w:rsid w:val="00175954"/>
    <w:rsid w:val="00187DEA"/>
    <w:rsid w:val="001F5F40"/>
    <w:rsid w:val="00222439"/>
    <w:rsid w:val="0022751E"/>
    <w:rsid w:val="002615AC"/>
    <w:rsid w:val="00273864"/>
    <w:rsid w:val="00277E7D"/>
    <w:rsid w:val="002A2150"/>
    <w:rsid w:val="002A3EF6"/>
    <w:rsid w:val="002A4F38"/>
    <w:rsid w:val="002B2182"/>
    <w:rsid w:val="002B623B"/>
    <w:rsid w:val="002D5440"/>
    <w:rsid w:val="002F5508"/>
    <w:rsid w:val="002F73D1"/>
    <w:rsid w:val="00355C65"/>
    <w:rsid w:val="00381717"/>
    <w:rsid w:val="003A0604"/>
    <w:rsid w:val="003B393B"/>
    <w:rsid w:val="003C0E41"/>
    <w:rsid w:val="003C5A9B"/>
    <w:rsid w:val="003D04AD"/>
    <w:rsid w:val="003F2B14"/>
    <w:rsid w:val="00421EC5"/>
    <w:rsid w:val="00425190"/>
    <w:rsid w:val="0043331D"/>
    <w:rsid w:val="00440CEE"/>
    <w:rsid w:val="004750D1"/>
    <w:rsid w:val="00483671"/>
    <w:rsid w:val="004853DD"/>
    <w:rsid w:val="004B172E"/>
    <w:rsid w:val="004C510E"/>
    <w:rsid w:val="004D02F0"/>
    <w:rsid w:val="004D6455"/>
    <w:rsid w:val="004E7AF7"/>
    <w:rsid w:val="005222FD"/>
    <w:rsid w:val="0054412E"/>
    <w:rsid w:val="005562E6"/>
    <w:rsid w:val="00562547"/>
    <w:rsid w:val="00566FFC"/>
    <w:rsid w:val="0059339F"/>
    <w:rsid w:val="005A4993"/>
    <w:rsid w:val="005B71CC"/>
    <w:rsid w:val="005B7C82"/>
    <w:rsid w:val="005E48A8"/>
    <w:rsid w:val="005E4E7A"/>
    <w:rsid w:val="005F58FE"/>
    <w:rsid w:val="0061552A"/>
    <w:rsid w:val="006159D4"/>
    <w:rsid w:val="006730C7"/>
    <w:rsid w:val="006757A9"/>
    <w:rsid w:val="00675A3B"/>
    <w:rsid w:val="006C59E7"/>
    <w:rsid w:val="006D3174"/>
    <w:rsid w:val="00710410"/>
    <w:rsid w:val="00744A55"/>
    <w:rsid w:val="007522C9"/>
    <w:rsid w:val="00760FB6"/>
    <w:rsid w:val="0077241E"/>
    <w:rsid w:val="00790CFC"/>
    <w:rsid w:val="00791D69"/>
    <w:rsid w:val="00791DFE"/>
    <w:rsid w:val="007B3EE8"/>
    <w:rsid w:val="007E4A7F"/>
    <w:rsid w:val="0081302E"/>
    <w:rsid w:val="0085358D"/>
    <w:rsid w:val="00861F58"/>
    <w:rsid w:val="00871488"/>
    <w:rsid w:val="00874F30"/>
    <w:rsid w:val="00884E07"/>
    <w:rsid w:val="008D2F19"/>
    <w:rsid w:val="008D5CD1"/>
    <w:rsid w:val="008E0D2A"/>
    <w:rsid w:val="008E5B13"/>
    <w:rsid w:val="008E6188"/>
    <w:rsid w:val="00900818"/>
    <w:rsid w:val="00903778"/>
    <w:rsid w:val="00910704"/>
    <w:rsid w:val="00914802"/>
    <w:rsid w:val="00923E55"/>
    <w:rsid w:val="00990C29"/>
    <w:rsid w:val="009A0E41"/>
    <w:rsid w:val="009B076D"/>
    <w:rsid w:val="009B41A2"/>
    <w:rsid w:val="009B41C7"/>
    <w:rsid w:val="009C6127"/>
    <w:rsid w:val="00A019AA"/>
    <w:rsid w:val="00A22325"/>
    <w:rsid w:val="00A454D2"/>
    <w:rsid w:val="00A4651A"/>
    <w:rsid w:val="00AA3BC0"/>
    <w:rsid w:val="00B0001A"/>
    <w:rsid w:val="00B4313D"/>
    <w:rsid w:val="00B437BC"/>
    <w:rsid w:val="00B56EAC"/>
    <w:rsid w:val="00B8186C"/>
    <w:rsid w:val="00B85FCE"/>
    <w:rsid w:val="00BC1B00"/>
    <w:rsid w:val="00BC3EC7"/>
    <w:rsid w:val="00BF1630"/>
    <w:rsid w:val="00BF5134"/>
    <w:rsid w:val="00C27ACB"/>
    <w:rsid w:val="00C46E3A"/>
    <w:rsid w:val="00C77845"/>
    <w:rsid w:val="00C96C19"/>
    <w:rsid w:val="00CA1A58"/>
    <w:rsid w:val="00CC1FE7"/>
    <w:rsid w:val="00CF1F44"/>
    <w:rsid w:val="00CF4C29"/>
    <w:rsid w:val="00D05F28"/>
    <w:rsid w:val="00D1064B"/>
    <w:rsid w:val="00D825A8"/>
    <w:rsid w:val="00D962BA"/>
    <w:rsid w:val="00DA0D29"/>
    <w:rsid w:val="00DC3436"/>
    <w:rsid w:val="00DE2048"/>
    <w:rsid w:val="00DE7102"/>
    <w:rsid w:val="00E06434"/>
    <w:rsid w:val="00E20501"/>
    <w:rsid w:val="00E2081D"/>
    <w:rsid w:val="00E21DC1"/>
    <w:rsid w:val="00E40C6D"/>
    <w:rsid w:val="00E41D77"/>
    <w:rsid w:val="00E46FDE"/>
    <w:rsid w:val="00E63937"/>
    <w:rsid w:val="00E908EF"/>
    <w:rsid w:val="00EA5921"/>
    <w:rsid w:val="00EC359F"/>
    <w:rsid w:val="00EC7D9A"/>
    <w:rsid w:val="00F12E41"/>
    <w:rsid w:val="00F3449E"/>
    <w:rsid w:val="00F41978"/>
    <w:rsid w:val="00F41F36"/>
    <w:rsid w:val="00F521A1"/>
    <w:rsid w:val="00F55452"/>
    <w:rsid w:val="00F64D76"/>
    <w:rsid w:val="00FA1E6D"/>
    <w:rsid w:val="00FA44D4"/>
    <w:rsid w:val="00FB7AE4"/>
    <w:rsid w:val="00FD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17</Pages>
  <Words>4544</Words>
  <Characters>25901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Nurgaleeva_LI</dc:creator>
  <cp:lastModifiedBy>Teachers</cp:lastModifiedBy>
  <cp:revision>36</cp:revision>
  <dcterms:created xsi:type="dcterms:W3CDTF">2019-09-19T13:14:00Z</dcterms:created>
  <dcterms:modified xsi:type="dcterms:W3CDTF">2019-12-04T09:44:00Z</dcterms:modified>
</cp:coreProperties>
</file>